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6A336" w14:textId="3FB9B458" w:rsidR="00290F27" w:rsidRPr="00290F27" w:rsidRDefault="00290F27" w:rsidP="00290F27">
      <w:pPr>
        <w:rPr>
          <w:rFonts w:ascii="Verdana" w:eastAsia="Times New Roman" w:hAnsi="Verdana" w:cs="Times New Roman"/>
          <w:b/>
          <w:bCs/>
          <w:color w:val="202124"/>
          <w:sz w:val="21"/>
          <w:szCs w:val="21"/>
          <w:shd w:val="clear" w:color="auto" w:fill="FFFFFF"/>
        </w:rPr>
      </w:pPr>
      <w:r w:rsidRPr="00A222D7">
        <w:rPr>
          <w:rFonts w:ascii="Arial" w:hAnsi="Arial" w:cs="Arial"/>
          <w:b/>
          <w:noProof/>
          <w:sz w:val="22"/>
          <w:szCs w:val="22"/>
        </w:rPr>
        <w:drawing>
          <wp:inline distT="0" distB="0" distL="0" distR="0" wp14:anchorId="52487081" wp14:editId="4010EB37">
            <wp:extent cx="1892498" cy="38608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5"/>
                    <a:stretch>
                      <a:fillRect/>
                    </a:stretch>
                  </pic:blipFill>
                  <pic:spPr>
                    <a:xfrm>
                      <a:off x="0" y="0"/>
                      <a:ext cx="1894553" cy="386499"/>
                    </a:xfrm>
                    <a:prstGeom prst="rect">
                      <a:avLst/>
                    </a:prstGeom>
                  </pic:spPr>
                </pic:pic>
              </a:graphicData>
            </a:graphic>
          </wp:inline>
        </w:drawing>
      </w:r>
    </w:p>
    <w:p w14:paraId="7B6069EF" w14:textId="4C60E526" w:rsidR="00290F27" w:rsidRPr="00290F27" w:rsidRDefault="00290F27" w:rsidP="00290F27">
      <w:pPr>
        <w:rPr>
          <w:rFonts w:ascii="Verdana" w:eastAsia="Times New Roman" w:hAnsi="Verdana" w:cs="Times New Roman"/>
          <w:b/>
          <w:bCs/>
          <w:color w:val="202124"/>
          <w:sz w:val="21"/>
          <w:szCs w:val="21"/>
          <w:shd w:val="clear" w:color="auto" w:fill="FFFFFF"/>
        </w:rPr>
      </w:pPr>
    </w:p>
    <w:p w14:paraId="791AF816" w14:textId="77777777" w:rsidR="00290F27" w:rsidRPr="00334CC2" w:rsidRDefault="00290F27" w:rsidP="00290F27">
      <w:pPr>
        <w:rPr>
          <w:rFonts w:ascii="Times New Roman" w:eastAsia="Times New Roman" w:hAnsi="Times New Roman" w:cs="Times New Roman"/>
        </w:rPr>
      </w:pPr>
      <w:r w:rsidRPr="00334CC2">
        <w:rPr>
          <w:rFonts w:ascii="Verdana" w:eastAsia="Times New Roman" w:hAnsi="Verdana" w:cs="Times New Roman"/>
          <w:b/>
          <w:bCs/>
          <w:color w:val="000000"/>
          <w:sz w:val="20"/>
          <w:szCs w:val="20"/>
        </w:rPr>
        <w:t>For Immediate Release                                                                        Media Contact:</w:t>
      </w:r>
    </w:p>
    <w:p w14:paraId="1AAC6EE9" w14:textId="77777777" w:rsidR="00290F27" w:rsidRPr="00334CC2" w:rsidRDefault="00290F27" w:rsidP="00290F27">
      <w:pPr>
        <w:rPr>
          <w:rFonts w:ascii="Times New Roman" w:eastAsia="Times New Roman" w:hAnsi="Times New Roman" w:cs="Times New Roman"/>
        </w:rPr>
      </w:pPr>
      <w:r w:rsidRPr="00334CC2">
        <w:rPr>
          <w:rFonts w:ascii="Arial" w:eastAsia="Times New Roman" w:hAnsi="Arial" w:cs="Arial"/>
          <w:color w:val="000000"/>
          <w:sz w:val="20"/>
          <w:szCs w:val="20"/>
        </w:rPr>
        <w:t>                                                                                                                                            </w:t>
      </w:r>
      <w:r w:rsidRPr="00334CC2">
        <w:rPr>
          <w:rFonts w:ascii="Arial" w:eastAsia="Times New Roman" w:hAnsi="Arial" w:cs="Arial"/>
          <w:color w:val="000000"/>
          <w:sz w:val="20"/>
          <w:szCs w:val="20"/>
        </w:rPr>
        <w:tab/>
        <w:t xml:space="preserve">   </w:t>
      </w:r>
      <w:r w:rsidRPr="00334CC2">
        <w:rPr>
          <w:rFonts w:ascii="Verdana" w:eastAsia="Times New Roman" w:hAnsi="Verdana" w:cs="Times New Roman"/>
          <w:color w:val="000000"/>
          <w:sz w:val="20"/>
          <w:szCs w:val="20"/>
        </w:rPr>
        <w:t>Liz Whelan</w:t>
      </w:r>
    </w:p>
    <w:p w14:paraId="6427B17E" w14:textId="77777777" w:rsidR="00290F27" w:rsidRPr="00334CC2" w:rsidRDefault="00290F27" w:rsidP="00290F27">
      <w:pPr>
        <w:rPr>
          <w:rFonts w:ascii="Times New Roman" w:eastAsia="Times New Roman" w:hAnsi="Times New Roman" w:cs="Times New Roman"/>
        </w:rPr>
      </w:pPr>
      <w:r w:rsidRPr="00334CC2">
        <w:rPr>
          <w:rFonts w:ascii="Verdana" w:eastAsia="Times New Roman" w:hAnsi="Verdana" w:cs="Times New Roman"/>
          <w:color w:val="000000"/>
          <w:sz w:val="20"/>
          <w:szCs w:val="20"/>
        </w:rPr>
        <w:t>                                                                                               </w:t>
      </w:r>
      <w:r w:rsidRPr="00334CC2">
        <w:rPr>
          <w:rFonts w:ascii="Verdana" w:eastAsia="Times New Roman" w:hAnsi="Verdana" w:cs="Times New Roman"/>
          <w:color w:val="000000"/>
          <w:sz w:val="20"/>
          <w:szCs w:val="20"/>
        </w:rPr>
        <w:tab/>
        <w:t>        312.315.0160</w:t>
      </w:r>
    </w:p>
    <w:p w14:paraId="61D1083C" w14:textId="77777777" w:rsidR="00290F27" w:rsidRPr="00334CC2" w:rsidRDefault="00290F27" w:rsidP="00290F27">
      <w:pPr>
        <w:rPr>
          <w:rFonts w:ascii="Times New Roman" w:eastAsia="Times New Roman" w:hAnsi="Times New Roman" w:cs="Times New Roman"/>
        </w:rPr>
      </w:pPr>
      <w:r w:rsidRPr="00334CC2">
        <w:rPr>
          <w:rFonts w:ascii="Verdana" w:eastAsia="Times New Roman" w:hAnsi="Verdana" w:cs="Times New Roman"/>
          <w:b/>
          <w:bCs/>
          <w:color w:val="000000"/>
          <w:sz w:val="20"/>
          <w:szCs w:val="20"/>
        </w:rPr>
        <w:t>                                                                                                     </w:t>
      </w:r>
      <w:r w:rsidRPr="00334CC2">
        <w:rPr>
          <w:rFonts w:ascii="Verdana" w:eastAsia="Times New Roman" w:hAnsi="Verdana" w:cs="Times New Roman"/>
          <w:color w:val="000000"/>
          <w:sz w:val="20"/>
          <w:szCs w:val="20"/>
        </w:rPr>
        <w:t>liz@lwprconsulting.com</w:t>
      </w:r>
    </w:p>
    <w:p w14:paraId="3C43C436" w14:textId="0ECB2A8E" w:rsidR="00290F27" w:rsidRPr="00290F27" w:rsidRDefault="00290F27" w:rsidP="00290F27">
      <w:pPr>
        <w:rPr>
          <w:rFonts w:ascii="Verdana" w:eastAsia="Times New Roman" w:hAnsi="Verdana" w:cs="Times New Roman"/>
          <w:b/>
          <w:bCs/>
          <w:color w:val="202124"/>
          <w:sz w:val="21"/>
          <w:szCs w:val="21"/>
          <w:shd w:val="clear" w:color="auto" w:fill="FFFFFF"/>
        </w:rPr>
      </w:pPr>
    </w:p>
    <w:p w14:paraId="307F7880" w14:textId="4F8B1535" w:rsidR="00290F27" w:rsidRPr="000A74D6" w:rsidRDefault="00290F27" w:rsidP="00290F27">
      <w:pPr>
        <w:pStyle w:val="Heading2"/>
        <w:spacing w:before="0" w:beforeAutospacing="0" w:after="0" w:afterAutospacing="0"/>
        <w:jc w:val="center"/>
        <w:rPr>
          <w:rStyle w:val="hscoswrapper"/>
          <w:rFonts w:ascii="Verdana" w:hAnsi="Verdana"/>
          <w:color w:val="000000" w:themeColor="text1"/>
          <w:spacing w:val="-5"/>
          <w:sz w:val="24"/>
          <w:szCs w:val="24"/>
        </w:rPr>
      </w:pPr>
      <w:r w:rsidRPr="000A74D6">
        <w:rPr>
          <w:rStyle w:val="hscoswrapper"/>
          <w:rFonts w:ascii="Verdana" w:hAnsi="Verdana"/>
          <w:color w:val="000000" w:themeColor="text1"/>
          <w:spacing w:val="-5"/>
          <w:sz w:val="24"/>
          <w:szCs w:val="24"/>
        </w:rPr>
        <w:t>R</w:t>
      </w:r>
      <w:r w:rsidR="000A74D6" w:rsidRPr="000A74D6">
        <w:rPr>
          <w:rStyle w:val="hscoswrapper"/>
          <w:rFonts w:ascii="Verdana" w:hAnsi="Verdana"/>
          <w:color w:val="000000" w:themeColor="text1"/>
          <w:spacing w:val="-5"/>
          <w:sz w:val="24"/>
          <w:szCs w:val="24"/>
        </w:rPr>
        <w:t xml:space="preserve">eveal Wins LegalWeek Tech Law Awards for eDiscovery </w:t>
      </w:r>
      <w:proofErr w:type="gramStart"/>
      <w:r w:rsidR="000A74D6" w:rsidRPr="000A74D6">
        <w:rPr>
          <w:rStyle w:val="hscoswrapper"/>
          <w:rFonts w:ascii="Verdana" w:hAnsi="Verdana"/>
          <w:color w:val="000000" w:themeColor="text1"/>
          <w:spacing w:val="-5"/>
          <w:sz w:val="24"/>
          <w:szCs w:val="24"/>
        </w:rPr>
        <w:t>Technology</w:t>
      </w:r>
      <w:proofErr w:type="gramEnd"/>
      <w:r w:rsidR="000A74D6" w:rsidRPr="000A74D6">
        <w:rPr>
          <w:rStyle w:val="hscoswrapper"/>
          <w:rFonts w:ascii="Verdana" w:hAnsi="Verdana"/>
          <w:color w:val="000000" w:themeColor="text1"/>
          <w:spacing w:val="-5"/>
          <w:sz w:val="24"/>
          <w:szCs w:val="24"/>
        </w:rPr>
        <w:t xml:space="preserve"> </w:t>
      </w:r>
    </w:p>
    <w:p w14:paraId="7114B726" w14:textId="77777777" w:rsidR="00290F27" w:rsidRPr="00290F27" w:rsidRDefault="00290F27" w:rsidP="00290F27">
      <w:pPr>
        <w:pStyle w:val="Heading2"/>
        <w:spacing w:before="0" w:beforeAutospacing="0" w:after="0" w:afterAutospacing="0"/>
        <w:rPr>
          <w:rFonts w:ascii="Verdana" w:hAnsi="Verdana"/>
          <w:color w:val="000000" w:themeColor="text1"/>
          <w:spacing w:val="-5"/>
          <w:sz w:val="21"/>
          <w:szCs w:val="21"/>
        </w:rPr>
      </w:pPr>
    </w:p>
    <w:p w14:paraId="253EA18A" w14:textId="73A73865" w:rsidR="00290F27" w:rsidRDefault="00290F27" w:rsidP="000A74D6">
      <w:pPr>
        <w:pStyle w:val="NormalWeb"/>
        <w:spacing w:before="0" w:beforeAutospacing="0" w:after="0" w:afterAutospacing="0" w:line="276" w:lineRule="auto"/>
        <w:jc w:val="center"/>
        <w:rPr>
          <w:rStyle w:val="Emphasis"/>
          <w:rFonts w:ascii="Verdana" w:hAnsi="Verdana"/>
          <w:color w:val="000000"/>
          <w:sz w:val="21"/>
          <w:szCs w:val="21"/>
        </w:rPr>
      </w:pPr>
      <w:r w:rsidRPr="00290F27">
        <w:rPr>
          <w:rStyle w:val="Emphasis"/>
          <w:rFonts w:ascii="Verdana" w:hAnsi="Verdana"/>
          <w:color w:val="000000"/>
          <w:sz w:val="21"/>
          <w:szCs w:val="21"/>
        </w:rPr>
        <w:t xml:space="preserve">Prestigious Annual Awards Program Recognizes </w:t>
      </w:r>
      <w:r w:rsidR="000A74D6">
        <w:rPr>
          <w:rStyle w:val="Emphasis"/>
          <w:rFonts w:ascii="Verdana" w:hAnsi="Verdana"/>
          <w:color w:val="000000"/>
          <w:sz w:val="21"/>
          <w:szCs w:val="21"/>
        </w:rPr>
        <w:t>Law Firms, Legal Departments and Technology Vendors for Achievements in Legal Innovation</w:t>
      </w:r>
    </w:p>
    <w:p w14:paraId="51219FD3" w14:textId="77777777" w:rsidR="00290F27" w:rsidRPr="00290F27" w:rsidRDefault="00290F27" w:rsidP="00290F27">
      <w:pPr>
        <w:pStyle w:val="NormalWeb"/>
        <w:spacing w:before="0" w:beforeAutospacing="0" w:after="0" w:afterAutospacing="0" w:line="276" w:lineRule="auto"/>
        <w:rPr>
          <w:rFonts w:ascii="Verdana" w:hAnsi="Verdana"/>
          <w:color w:val="283A4F"/>
          <w:sz w:val="21"/>
          <w:szCs w:val="21"/>
        </w:rPr>
      </w:pPr>
    </w:p>
    <w:p w14:paraId="7ED5956A" w14:textId="4CAB2B16" w:rsidR="000A74D6" w:rsidRDefault="00290F27" w:rsidP="00290F27">
      <w:pPr>
        <w:pStyle w:val="NormalWeb"/>
        <w:spacing w:before="0" w:beforeAutospacing="0" w:after="0" w:afterAutospacing="0" w:line="276" w:lineRule="auto"/>
        <w:rPr>
          <w:rFonts w:ascii="Verdana" w:hAnsi="Verdana"/>
          <w:color w:val="000000"/>
          <w:sz w:val="21"/>
          <w:szCs w:val="21"/>
        </w:rPr>
      </w:pPr>
      <w:r>
        <w:rPr>
          <w:rStyle w:val="Strong"/>
          <w:rFonts w:ascii="Verdana" w:hAnsi="Verdana"/>
          <w:color w:val="000000"/>
          <w:sz w:val="21"/>
          <w:szCs w:val="21"/>
        </w:rPr>
        <w:t>CHICAGO (March 20, 2023)</w:t>
      </w:r>
      <w:r>
        <w:rPr>
          <w:rFonts w:ascii="Verdana" w:hAnsi="Verdana"/>
          <w:color w:val="000000"/>
          <w:sz w:val="21"/>
          <w:szCs w:val="21"/>
        </w:rPr>
        <w:t xml:space="preserve"> </w:t>
      </w:r>
      <w:r w:rsidRPr="00290F27">
        <w:rPr>
          <w:rFonts w:ascii="Verdana" w:hAnsi="Verdana"/>
          <w:color w:val="000000"/>
          <w:sz w:val="21"/>
          <w:szCs w:val="21"/>
        </w:rPr>
        <w:t>– </w:t>
      </w:r>
      <w:hyperlink r:id="rId6" w:history="1">
        <w:r w:rsidR="00894F4F" w:rsidRPr="00894F4F">
          <w:rPr>
            <w:rStyle w:val="Hyperlink"/>
            <w:rFonts w:ascii="Verdana" w:hAnsi="Verdana"/>
            <w:sz w:val="21"/>
            <w:szCs w:val="21"/>
          </w:rPr>
          <w:t>Reveal-Brainspace</w:t>
        </w:r>
      </w:hyperlink>
      <w:r w:rsidR="00894F4F">
        <w:rPr>
          <w:rFonts w:ascii="Verdana" w:hAnsi="Verdana"/>
          <w:color w:val="000000"/>
          <w:sz w:val="21"/>
          <w:szCs w:val="21"/>
        </w:rPr>
        <w:t xml:space="preserve"> </w:t>
      </w:r>
      <w:r>
        <w:rPr>
          <w:rFonts w:ascii="Verdana" w:hAnsi="Verdana"/>
          <w:color w:val="000000"/>
          <w:sz w:val="21"/>
          <w:szCs w:val="21"/>
        </w:rPr>
        <w:t xml:space="preserve">announced today that it won the </w:t>
      </w:r>
      <w:hyperlink r:id="rId7" w:history="1">
        <w:r w:rsidRPr="000A74D6">
          <w:rPr>
            <w:rStyle w:val="Hyperlink"/>
            <w:rFonts w:ascii="Verdana" w:hAnsi="Verdana"/>
            <w:sz w:val="21"/>
            <w:szCs w:val="21"/>
          </w:rPr>
          <w:t>LegalWeek Leaders in Tech Law Awards 2023</w:t>
        </w:r>
      </w:hyperlink>
      <w:r>
        <w:rPr>
          <w:rFonts w:ascii="Verdana" w:hAnsi="Verdana"/>
          <w:color w:val="000000"/>
          <w:sz w:val="21"/>
          <w:szCs w:val="21"/>
        </w:rPr>
        <w:t xml:space="preserve"> in the eDiscovery Technology category. </w:t>
      </w:r>
      <w:r w:rsidR="000A74D6">
        <w:rPr>
          <w:rFonts w:ascii="Verdana" w:hAnsi="Verdana"/>
          <w:color w:val="000000"/>
          <w:sz w:val="21"/>
          <w:szCs w:val="21"/>
        </w:rPr>
        <w:t xml:space="preserve">Announced during an awards ceremony at the 2023 LegalWeek Conference in New York, Reveal was honored for </w:t>
      </w:r>
      <w:r w:rsidR="00894F4F">
        <w:rPr>
          <w:rFonts w:ascii="Verdana" w:hAnsi="Verdana"/>
          <w:color w:val="000000"/>
          <w:sz w:val="21"/>
          <w:szCs w:val="21"/>
        </w:rPr>
        <w:t>its widely-used, industry</w:t>
      </w:r>
      <w:r w:rsidR="003E0E36">
        <w:rPr>
          <w:rFonts w:ascii="Verdana" w:hAnsi="Verdana"/>
          <w:color w:val="000000"/>
          <w:sz w:val="21"/>
          <w:szCs w:val="21"/>
        </w:rPr>
        <w:t>-</w:t>
      </w:r>
      <w:r w:rsidR="00894F4F" w:rsidRPr="00290F27">
        <w:rPr>
          <w:rFonts w:ascii="Verdana" w:hAnsi="Verdana"/>
          <w:color w:val="000000"/>
          <w:sz w:val="21"/>
          <w:szCs w:val="21"/>
        </w:rPr>
        <w:t>leading eDiscovery</w:t>
      </w:r>
      <w:r w:rsidR="00894F4F">
        <w:rPr>
          <w:rFonts w:ascii="Verdana" w:hAnsi="Verdana"/>
          <w:color w:val="000000"/>
          <w:sz w:val="21"/>
          <w:szCs w:val="21"/>
        </w:rPr>
        <w:t>, investigations</w:t>
      </w:r>
      <w:r w:rsidR="00894F4F" w:rsidRPr="00290F27">
        <w:rPr>
          <w:rFonts w:ascii="Verdana" w:hAnsi="Verdana"/>
          <w:color w:val="000000"/>
          <w:sz w:val="21"/>
          <w:szCs w:val="21"/>
        </w:rPr>
        <w:t xml:space="preserve"> and review platform Reveal 11</w:t>
      </w:r>
      <w:r w:rsidR="00894F4F">
        <w:rPr>
          <w:rFonts w:ascii="Verdana" w:hAnsi="Verdana"/>
          <w:color w:val="000000"/>
          <w:sz w:val="21"/>
          <w:szCs w:val="21"/>
        </w:rPr>
        <w:t xml:space="preserve">. </w:t>
      </w:r>
    </w:p>
    <w:p w14:paraId="69F3026E" w14:textId="2AB11DE3" w:rsidR="00894F4F" w:rsidRDefault="00894F4F" w:rsidP="00290F27">
      <w:pPr>
        <w:pStyle w:val="NormalWeb"/>
        <w:spacing w:before="0" w:beforeAutospacing="0" w:after="0" w:afterAutospacing="0" w:line="276" w:lineRule="auto"/>
        <w:rPr>
          <w:rFonts w:ascii="Verdana" w:hAnsi="Verdana"/>
          <w:color w:val="000000"/>
          <w:sz w:val="21"/>
          <w:szCs w:val="21"/>
        </w:rPr>
      </w:pPr>
    </w:p>
    <w:p w14:paraId="67D464D4" w14:textId="36F634C8" w:rsidR="00894F4F" w:rsidRPr="003E0E36" w:rsidRDefault="00894F4F" w:rsidP="003E0E36">
      <w:pPr>
        <w:spacing w:line="276" w:lineRule="auto"/>
        <w:rPr>
          <w:rFonts w:ascii="Verdana" w:hAnsi="Verdana"/>
          <w:color w:val="000000"/>
          <w:sz w:val="21"/>
          <w:szCs w:val="21"/>
          <w:shd w:val="clear" w:color="auto" w:fill="FFFFFF"/>
        </w:rPr>
      </w:pPr>
      <w:r w:rsidRPr="00200744">
        <w:rPr>
          <w:rFonts w:ascii="Verdana" w:hAnsi="Verdana"/>
          <w:color w:val="000000"/>
          <w:sz w:val="21"/>
          <w:szCs w:val="21"/>
        </w:rPr>
        <w:t>“</w:t>
      </w:r>
      <w:r w:rsidRPr="00200744">
        <w:rPr>
          <w:rFonts w:ascii="Verdana" w:hAnsi="Verdana"/>
          <w:color w:val="000000"/>
          <w:sz w:val="21"/>
          <w:szCs w:val="21"/>
          <w:shd w:val="clear" w:color="auto" w:fill="FFFFFF"/>
        </w:rPr>
        <w:t xml:space="preserve">Reveal 11 is the result of the company’s multi-year </w:t>
      </w:r>
      <w:r w:rsidR="00C403E9">
        <w:rPr>
          <w:rFonts w:ascii="Verdana" w:hAnsi="Verdana"/>
          <w:color w:val="000000"/>
          <w:sz w:val="21"/>
          <w:szCs w:val="21"/>
          <w:shd w:val="clear" w:color="auto" w:fill="FFFFFF"/>
        </w:rPr>
        <w:t xml:space="preserve">effort </w:t>
      </w:r>
      <w:r w:rsidRPr="00200744">
        <w:rPr>
          <w:rFonts w:ascii="Verdana" w:hAnsi="Verdana"/>
          <w:color w:val="000000"/>
          <w:sz w:val="21"/>
          <w:szCs w:val="21"/>
          <w:shd w:val="clear" w:color="auto" w:fill="FFFFFF"/>
        </w:rPr>
        <w:t>to fuse the most advanced AI technology onto a single platform</w:t>
      </w:r>
      <w:r w:rsidR="00200744" w:rsidRPr="00200744">
        <w:rPr>
          <w:rFonts w:ascii="Verdana" w:hAnsi="Verdana"/>
          <w:color w:val="000000"/>
          <w:sz w:val="21"/>
          <w:szCs w:val="21"/>
          <w:shd w:val="clear" w:color="auto" w:fill="FFFFFF"/>
        </w:rPr>
        <w:t xml:space="preserve"> so organizations of all sizes can finally get the solutions and support they need to solve their most complex problems,” </w:t>
      </w:r>
      <w:r w:rsidRPr="00200744">
        <w:rPr>
          <w:rFonts w:ascii="Verdana" w:hAnsi="Verdana"/>
          <w:color w:val="000000"/>
          <w:sz w:val="21"/>
          <w:szCs w:val="21"/>
          <w:shd w:val="clear" w:color="auto" w:fill="FFFFFF"/>
        </w:rPr>
        <w:t>said Wendell Jisa, Founder &amp; CEO of Reveal. “</w:t>
      </w:r>
      <w:r w:rsidR="003E0E36">
        <w:rPr>
          <w:rFonts w:ascii="Verdana" w:hAnsi="Verdana"/>
          <w:color w:val="000000"/>
          <w:sz w:val="21"/>
          <w:szCs w:val="21"/>
          <w:shd w:val="clear" w:color="auto" w:fill="FFFFFF"/>
        </w:rPr>
        <w:t>While we are truly thrilled about the recognition, it is our clients’ success stories that drive us to continue to push boundaries. Thank you to all of our partners and clients, as well as the entire team of amazing Legal Tech pioneers at Reveal.”</w:t>
      </w:r>
    </w:p>
    <w:p w14:paraId="3B6D217D" w14:textId="77777777" w:rsidR="00290F27" w:rsidRPr="00290F27" w:rsidRDefault="00290F27" w:rsidP="00290F27">
      <w:pPr>
        <w:pStyle w:val="NormalWeb"/>
        <w:spacing w:before="0" w:beforeAutospacing="0" w:after="0" w:afterAutospacing="0" w:line="276" w:lineRule="auto"/>
        <w:rPr>
          <w:rFonts w:ascii="Verdana" w:hAnsi="Verdana"/>
          <w:color w:val="283A4F"/>
          <w:sz w:val="21"/>
          <w:szCs w:val="21"/>
        </w:rPr>
      </w:pPr>
    </w:p>
    <w:p w14:paraId="35F0D957" w14:textId="4B6B370A" w:rsidR="00894F4F" w:rsidRPr="00894F4F" w:rsidRDefault="00894F4F" w:rsidP="00894F4F">
      <w:pPr>
        <w:pStyle w:val="NormalWeb"/>
        <w:spacing w:before="0" w:beforeAutospacing="0" w:after="0" w:afterAutospacing="0" w:line="276" w:lineRule="auto"/>
        <w:rPr>
          <w:rFonts w:ascii="Verdana" w:eastAsia="Verdana" w:hAnsi="Verdana" w:cs="Verdana"/>
          <w:sz w:val="21"/>
          <w:szCs w:val="21"/>
        </w:rPr>
      </w:pPr>
      <w:r w:rsidRPr="00894F4F">
        <w:rPr>
          <w:rFonts w:ascii="Verdana" w:eastAsia="Verdana" w:hAnsi="Verdana" w:cs="Verdana"/>
          <w:color w:val="000000"/>
          <w:sz w:val="21"/>
          <w:szCs w:val="21"/>
        </w:rPr>
        <w:t xml:space="preserve">Reveal 11 is the full realization of the company’s strategic vision to </w:t>
      </w:r>
      <w:r w:rsidRPr="00894F4F">
        <w:rPr>
          <w:rFonts w:ascii="Verdana" w:eastAsia="Verdana" w:hAnsi="Verdana" w:cs="Verdana"/>
          <w:sz w:val="21"/>
          <w:szCs w:val="21"/>
        </w:rPr>
        <w:t>provide a comprehensive eDiscovery solution for review, litigation and investigation – all on one seamless platform for legal practitioners around the world. Uniquely available in the cloud or on-premise, Reveal 11’s future-focused and human-centered AI technology has already modernized the practice of law with the best data visualization capabilities in the industry; AI integration across the Reveal 11 platform; bespoke and pre-built AI models, the AI Model Library, and the ability to create and simultaneous</w:t>
      </w:r>
      <w:r w:rsidR="003D699A">
        <w:rPr>
          <w:rFonts w:ascii="Verdana" w:eastAsia="Verdana" w:hAnsi="Verdana" w:cs="Verdana"/>
          <w:sz w:val="21"/>
          <w:szCs w:val="21"/>
        </w:rPr>
        <w:t>ly</w:t>
      </w:r>
      <w:r w:rsidRPr="00894F4F">
        <w:rPr>
          <w:rFonts w:ascii="Verdana" w:eastAsia="Verdana" w:hAnsi="Verdana" w:cs="Verdana"/>
          <w:sz w:val="21"/>
          <w:szCs w:val="21"/>
        </w:rPr>
        <w:t xml:space="preserve"> use multiple models directly within review.</w:t>
      </w:r>
    </w:p>
    <w:p w14:paraId="4D3333AE" w14:textId="77777777" w:rsidR="00C403E9" w:rsidRPr="00C403E9" w:rsidRDefault="00C403E9" w:rsidP="00C403E9">
      <w:pPr>
        <w:shd w:val="clear" w:color="auto" w:fill="FFFFFF"/>
        <w:spacing w:line="276" w:lineRule="auto"/>
        <w:rPr>
          <w:rFonts w:ascii="Verdana" w:eastAsia="Times New Roman" w:hAnsi="Verdana" w:cs="Times New Roman"/>
          <w:color w:val="000000"/>
          <w:sz w:val="21"/>
          <w:szCs w:val="21"/>
        </w:rPr>
      </w:pPr>
    </w:p>
    <w:p w14:paraId="1E7B4B7D" w14:textId="08AC307F" w:rsidR="00290F27" w:rsidRDefault="00290F27" w:rsidP="00C403E9">
      <w:pPr>
        <w:shd w:val="clear" w:color="auto" w:fill="FFFFFF"/>
        <w:spacing w:line="276" w:lineRule="auto"/>
        <w:rPr>
          <w:rFonts w:ascii="Verdana" w:hAnsi="Verdana"/>
          <w:color w:val="000000" w:themeColor="text1"/>
          <w:sz w:val="21"/>
          <w:szCs w:val="21"/>
          <w:shd w:val="clear" w:color="auto" w:fill="FFFFFF"/>
        </w:rPr>
      </w:pPr>
      <w:r w:rsidRPr="00290F27">
        <w:rPr>
          <w:rFonts w:ascii="Verdana" w:eastAsia="Times New Roman" w:hAnsi="Verdana" w:cs="Times New Roman"/>
          <w:color w:val="000000" w:themeColor="text1"/>
          <w:sz w:val="21"/>
          <w:szCs w:val="21"/>
        </w:rPr>
        <w:t>The third annual Legal</w:t>
      </w:r>
      <w:r w:rsidR="006F75FD">
        <w:rPr>
          <w:rFonts w:ascii="Verdana" w:eastAsia="Times New Roman" w:hAnsi="Verdana" w:cs="Times New Roman"/>
          <w:color w:val="000000" w:themeColor="text1"/>
          <w:sz w:val="21"/>
          <w:szCs w:val="21"/>
        </w:rPr>
        <w:t>W</w:t>
      </w:r>
      <w:r w:rsidRPr="00290F27">
        <w:rPr>
          <w:rFonts w:ascii="Verdana" w:eastAsia="Times New Roman" w:hAnsi="Verdana" w:cs="Times New Roman"/>
          <w:color w:val="000000" w:themeColor="text1"/>
          <w:sz w:val="21"/>
          <w:szCs w:val="21"/>
        </w:rPr>
        <w:t>eek Leaders in Tech Law Awards honors individuals and organizations for their achievements in innovation in the past year in a wide array of categories</w:t>
      </w:r>
      <w:r w:rsidR="00C403E9" w:rsidRPr="00C403E9">
        <w:rPr>
          <w:rFonts w:ascii="Verdana" w:eastAsia="Times New Roman" w:hAnsi="Verdana" w:cs="Times New Roman"/>
          <w:color w:val="000000" w:themeColor="text1"/>
          <w:sz w:val="21"/>
          <w:szCs w:val="21"/>
        </w:rPr>
        <w:t xml:space="preserve">. Specifically, the eDiscovery Technology Category honors the successful demonstration of ROI achievement in the </w:t>
      </w:r>
      <w:r w:rsidR="00C403E9" w:rsidRPr="00C403E9">
        <w:rPr>
          <w:rFonts w:ascii="Verdana" w:hAnsi="Verdana"/>
          <w:color w:val="000000" w:themeColor="text1"/>
          <w:sz w:val="21"/>
          <w:szCs w:val="21"/>
          <w:shd w:val="clear" w:color="auto" w:fill="FFFFFF"/>
        </w:rPr>
        <w:t>implementation of technology which aided in improv</w:t>
      </w:r>
      <w:r w:rsidR="005D3CBE">
        <w:rPr>
          <w:rFonts w:ascii="Verdana" w:hAnsi="Verdana"/>
          <w:color w:val="000000" w:themeColor="text1"/>
          <w:sz w:val="21"/>
          <w:szCs w:val="21"/>
          <w:shd w:val="clear" w:color="auto" w:fill="FFFFFF"/>
        </w:rPr>
        <w:t>ing</w:t>
      </w:r>
      <w:r w:rsidR="00C403E9" w:rsidRPr="00C403E9">
        <w:rPr>
          <w:rFonts w:ascii="Verdana" w:hAnsi="Verdana"/>
          <w:color w:val="000000" w:themeColor="text1"/>
          <w:sz w:val="21"/>
          <w:szCs w:val="21"/>
          <w:shd w:val="clear" w:color="auto" w:fill="FFFFFF"/>
        </w:rPr>
        <w:t xml:space="preserve"> the management of the eDiscovery process. </w:t>
      </w:r>
    </w:p>
    <w:p w14:paraId="49DD2B2E" w14:textId="77777777" w:rsidR="006F75FD" w:rsidRDefault="006F75FD" w:rsidP="00290F27">
      <w:pPr>
        <w:spacing w:line="276" w:lineRule="auto"/>
        <w:rPr>
          <w:rFonts w:ascii="Verdana" w:eastAsia="Times New Roman" w:hAnsi="Verdana" w:cs="Arial"/>
          <w:color w:val="222222"/>
          <w:sz w:val="21"/>
          <w:szCs w:val="21"/>
          <w:shd w:val="clear" w:color="auto" w:fill="FFFFFF"/>
        </w:rPr>
      </w:pPr>
    </w:p>
    <w:p w14:paraId="13E16D34" w14:textId="7A91E3CD" w:rsidR="00290F27" w:rsidRPr="00334CC2" w:rsidRDefault="00290F27" w:rsidP="00290F27">
      <w:pPr>
        <w:spacing w:line="276" w:lineRule="auto"/>
        <w:rPr>
          <w:rFonts w:ascii="Times New Roman" w:eastAsia="Times New Roman" w:hAnsi="Times New Roman" w:cs="Times New Roman"/>
        </w:rPr>
      </w:pPr>
      <w:r w:rsidRPr="00334CC2">
        <w:rPr>
          <w:rFonts w:ascii="Verdana" w:eastAsia="Times New Roman" w:hAnsi="Verdana" w:cs="Times New Roman"/>
          <w:color w:val="000000"/>
          <w:sz w:val="21"/>
          <w:szCs w:val="21"/>
        </w:rPr>
        <w:t xml:space="preserve">Am Law 100 firms, Fortune 500 corporations, legal service providers, government agencies and financial institutions in more than 40 countries across five continents have already signed on to use the Reveal 11 platform. For more information about Reveal </w:t>
      </w:r>
      <w:r w:rsidRPr="00334CC2">
        <w:rPr>
          <w:rFonts w:ascii="Verdana" w:eastAsia="Times New Roman" w:hAnsi="Verdana" w:cs="Times New Roman"/>
          <w:color w:val="000000"/>
          <w:sz w:val="21"/>
          <w:szCs w:val="21"/>
        </w:rPr>
        <w:lastRenderedPageBreak/>
        <w:t>and its AI platform for legal, enterprise and government organizations, visit</w:t>
      </w:r>
      <w:hyperlink r:id="rId8" w:history="1">
        <w:r w:rsidRPr="00334CC2">
          <w:rPr>
            <w:rFonts w:ascii="Verdana" w:eastAsia="Times New Roman" w:hAnsi="Verdana" w:cs="Times New Roman"/>
            <w:color w:val="000000"/>
            <w:sz w:val="21"/>
            <w:szCs w:val="21"/>
            <w:u w:val="single"/>
          </w:rPr>
          <w:t xml:space="preserve"> </w:t>
        </w:r>
        <w:r w:rsidRPr="00334CC2">
          <w:rPr>
            <w:rFonts w:ascii="Verdana" w:eastAsia="Times New Roman" w:hAnsi="Verdana" w:cs="Times New Roman"/>
            <w:color w:val="0000FF"/>
            <w:sz w:val="21"/>
            <w:szCs w:val="21"/>
            <w:u w:val="single"/>
          </w:rPr>
          <w:t>www.revealdata.com</w:t>
        </w:r>
      </w:hyperlink>
      <w:r w:rsidRPr="00334CC2">
        <w:rPr>
          <w:rFonts w:ascii="Verdana" w:eastAsia="Times New Roman" w:hAnsi="Verdana" w:cs="Times New Roman"/>
          <w:color w:val="222D39"/>
          <w:sz w:val="21"/>
          <w:szCs w:val="21"/>
        </w:rPr>
        <w:t>.</w:t>
      </w:r>
    </w:p>
    <w:p w14:paraId="4A2723CE" w14:textId="77777777" w:rsidR="00290F27" w:rsidRPr="00334CC2" w:rsidRDefault="00290F27" w:rsidP="00290F27">
      <w:pPr>
        <w:spacing w:line="276" w:lineRule="auto"/>
        <w:rPr>
          <w:rFonts w:ascii="Times New Roman" w:eastAsia="Times New Roman" w:hAnsi="Times New Roman" w:cs="Times New Roman"/>
        </w:rPr>
      </w:pPr>
      <w:r w:rsidRPr="00334CC2">
        <w:rPr>
          <w:rFonts w:ascii="Verdana" w:eastAsia="Times New Roman" w:hAnsi="Verdana" w:cs="Times New Roman"/>
          <w:b/>
          <w:bCs/>
          <w:color w:val="000000"/>
          <w:sz w:val="21"/>
          <w:szCs w:val="21"/>
        </w:rPr>
        <w:t> </w:t>
      </w:r>
    </w:p>
    <w:p w14:paraId="5A956D5A" w14:textId="77777777" w:rsidR="00290F27" w:rsidRPr="00334CC2" w:rsidRDefault="00290F27" w:rsidP="00290F27">
      <w:pPr>
        <w:spacing w:line="480" w:lineRule="auto"/>
        <w:jc w:val="center"/>
        <w:rPr>
          <w:rFonts w:ascii="Times New Roman" w:eastAsia="Times New Roman" w:hAnsi="Times New Roman" w:cs="Times New Roman"/>
        </w:rPr>
      </w:pPr>
      <w:r w:rsidRPr="00334CC2">
        <w:rPr>
          <w:rFonts w:ascii="Arial" w:eastAsia="Times New Roman" w:hAnsi="Arial" w:cs="Arial"/>
          <w:color w:val="000000"/>
          <w:sz w:val="22"/>
          <w:szCs w:val="22"/>
        </w:rPr>
        <w:t># # #</w:t>
      </w:r>
    </w:p>
    <w:p w14:paraId="3190F588" w14:textId="77777777" w:rsidR="00290F27" w:rsidRPr="00334CC2" w:rsidRDefault="00290F27" w:rsidP="00290F27">
      <w:pPr>
        <w:rPr>
          <w:rFonts w:ascii="Times New Roman" w:eastAsia="Times New Roman" w:hAnsi="Times New Roman" w:cs="Times New Roman"/>
        </w:rPr>
      </w:pPr>
      <w:r w:rsidRPr="00334CC2">
        <w:rPr>
          <w:rFonts w:ascii="Verdana" w:eastAsia="Times New Roman" w:hAnsi="Verdana" w:cs="Times New Roman"/>
          <w:b/>
          <w:bCs/>
          <w:color w:val="000000"/>
          <w:sz w:val="21"/>
          <w:szCs w:val="21"/>
        </w:rPr>
        <w:t> </w:t>
      </w:r>
    </w:p>
    <w:p w14:paraId="21282219" w14:textId="77777777" w:rsidR="00290F27" w:rsidRPr="00334CC2" w:rsidRDefault="00290F27" w:rsidP="00290F27">
      <w:pPr>
        <w:rPr>
          <w:rFonts w:ascii="Times New Roman" w:eastAsia="Times New Roman" w:hAnsi="Times New Roman" w:cs="Times New Roman"/>
        </w:rPr>
      </w:pPr>
      <w:r w:rsidRPr="00334CC2">
        <w:rPr>
          <w:rFonts w:ascii="Verdana" w:eastAsia="Times New Roman" w:hAnsi="Verdana" w:cs="Times New Roman"/>
          <w:b/>
          <w:bCs/>
          <w:color w:val="000000"/>
          <w:sz w:val="18"/>
          <w:szCs w:val="18"/>
        </w:rPr>
        <w:t> </w:t>
      </w:r>
    </w:p>
    <w:p w14:paraId="1BB0DBB2" w14:textId="77777777" w:rsidR="00290F27" w:rsidRPr="00334CC2" w:rsidRDefault="00290F27" w:rsidP="00290F27">
      <w:pPr>
        <w:rPr>
          <w:rFonts w:ascii="Times New Roman" w:eastAsia="Times New Roman" w:hAnsi="Times New Roman" w:cs="Times New Roman"/>
          <w:sz w:val="17"/>
          <w:szCs w:val="17"/>
        </w:rPr>
      </w:pPr>
      <w:r w:rsidRPr="00334CC2">
        <w:rPr>
          <w:rFonts w:ascii="Verdana" w:eastAsia="Times New Roman" w:hAnsi="Verdana" w:cs="Times New Roman"/>
          <w:b/>
          <w:bCs/>
          <w:color w:val="000000"/>
          <w:sz w:val="17"/>
          <w:szCs w:val="17"/>
        </w:rPr>
        <w:t>About Reveal</w:t>
      </w:r>
    </w:p>
    <w:p w14:paraId="6AE9017F" w14:textId="77777777" w:rsidR="00290F27" w:rsidRPr="00334CC2" w:rsidRDefault="00290F27" w:rsidP="00290F27">
      <w:pPr>
        <w:rPr>
          <w:rFonts w:ascii="Times New Roman" w:eastAsia="Times New Roman" w:hAnsi="Times New Roman" w:cs="Times New Roman"/>
          <w:sz w:val="17"/>
          <w:szCs w:val="17"/>
        </w:rPr>
      </w:pPr>
      <w:r w:rsidRPr="00334CC2">
        <w:rPr>
          <w:rFonts w:ascii="Verdana" w:eastAsia="Times New Roman" w:hAnsi="Verdana" w:cs="Times New Roman"/>
          <w:color w:val="000000"/>
          <w:sz w:val="17"/>
          <w:szCs w:val="17"/>
        </w:rPr>
        <w:t>Reveal provides world-class document review technology, underpinned by leading processing, visual analytics, and artificial intelligence, all seamlessly integrated into a single platform for eDiscovery and investigations. Our software combines technology and human guidance to transform structured and unstructured data into actionable insight. We help organizations, including law firms, corporations, government agencies, and intelligence services, uncover more useful information faster by providing a world-class user experience and patented AI technology that is embedded within every phase of the eDiscovery process.</w:t>
      </w:r>
    </w:p>
    <w:p w14:paraId="07EB4A12" w14:textId="77777777" w:rsidR="00290F27" w:rsidRPr="00334CC2" w:rsidRDefault="00290F27" w:rsidP="00290F27">
      <w:pPr>
        <w:rPr>
          <w:rFonts w:ascii="Times New Roman" w:eastAsia="Times New Roman" w:hAnsi="Times New Roman" w:cs="Times New Roman"/>
        </w:rPr>
      </w:pPr>
      <w:r w:rsidRPr="00334CC2">
        <w:rPr>
          <w:rFonts w:ascii="Verdana" w:eastAsia="Times New Roman" w:hAnsi="Verdana" w:cs="Times New Roman"/>
          <w:b/>
          <w:bCs/>
          <w:color w:val="000000"/>
          <w:sz w:val="18"/>
          <w:szCs w:val="18"/>
        </w:rPr>
        <w:t> </w:t>
      </w:r>
    </w:p>
    <w:p w14:paraId="68853B6D" w14:textId="77777777" w:rsidR="00290F27" w:rsidRPr="00334CC2" w:rsidRDefault="00290F27" w:rsidP="00290F27">
      <w:pPr>
        <w:rPr>
          <w:rFonts w:ascii="Times New Roman" w:eastAsia="Times New Roman" w:hAnsi="Times New Roman" w:cs="Times New Roman"/>
        </w:rPr>
      </w:pPr>
      <w:r w:rsidRPr="00334CC2">
        <w:rPr>
          <w:rFonts w:ascii="Verdana" w:eastAsia="Times New Roman" w:hAnsi="Verdana" w:cs="Times New Roman"/>
          <w:color w:val="000000"/>
          <w:sz w:val="16"/>
          <w:szCs w:val="16"/>
        </w:rPr>
        <w:t> </w:t>
      </w:r>
    </w:p>
    <w:p w14:paraId="0E087CEE" w14:textId="77777777" w:rsidR="00B10E09" w:rsidRPr="00EC6AC5" w:rsidRDefault="00B10E09" w:rsidP="00EC6AC5">
      <w:pPr>
        <w:spacing w:line="276" w:lineRule="auto"/>
        <w:rPr>
          <w:rFonts w:ascii="Verdana" w:hAnsi="Verdana"/>
          <w:sz w:val="22"/>
          <w:szCs w:val="22"/>
        </w:rPr>
      </w:pPr>
    </w:p>
    <w:sectPr w:rsidR="00B10E09" w:rsidRPr="00EC6A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F6232"/>
    <w:multiLevelType w:val="hybridMultilevel"/>
    <w:tmpl w:val="E1C27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8E2F4C"/>
    <w:multiLevelType w:val="hybridMultilevel"/>
    <w:tmpl w:val="0CFC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82C1C"/>
    <w:multiLevelType w:val="multilevel"/>
    <w:tmpl w:val="EFEC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F16BAE"/>
    <w:multiLevelType w:val="multilevel"/>
    <w:tmpl w:val="8062A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345CB6"/>
    <w:multiLevelType w:val="hybridMultilevel"/>
    <w:tmpl w:val="306C1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0D2565"/>
    <w:multiLevelType w:val="multilevel"/>
    <w:tmpl w:val="9DFA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7F3530"/>
    <w:multiLevelType w:val="multilevel"/>
    <w:tmpl w:val="45F8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FD78BE"/>
    <w:multiLevelType w:val="multilevel"/>
    <w:tmpl w:val="D7B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2D30B0"/>
    <w:multiLevelType w:val="hybridMultilevel"/>
    <w:tmpl w:val="84BEE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9094031">
    <w:abstractNumId w:val="3"/>
  </w:num>
  <w:num w:numId="2" w16cid:durableId="1513832635">
    <w:abstractNumId w:val="8"/>
  </w:num>
  <w:num w:numId="3" w16cid:durableId="337998769">
    <w:abstractNumId w:val="0"/>
  </w:num>
  <w:num w:numId="4" w16cid:durableId="779031351">
    <w:abstractNumId w:val="4"/>
  </w:num>
  <w:num w:numId="5" w16cid:durableId="169491380">
    <w:abstractNumId w:val="7"/>
  </w:num>
  <w:num w:numId="6" w16cid:durableId="510872739">
    <w:abstractNumId w:val="1"/>
  </w:num>
  <w:num w:numId="7" w16cid:durableId="99304209">
    <w:abstractNumId w:val="6"/>
  </w:num>
  <w:num w:numId="8" w16cid:durableId="2124959492">
    <w:abstractNumId w:val="5"/>
  </w:num>
  <w:num w:numId="9" w16cid:durableId="1523468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F7F"/>
    <w:rsid w:val="00007A71"/>
    <w:rsid w:val="00080936"/>
    <w:rsid w:val="00094E01"/>
    <w:rsid w:val="000A74D6"/>
    <w:rsid w:val="000D4837"/>
    <w:rsid w:val="00131A5C"/>
    <w:rsid w:val="001706C5"/>
    <w:rsid w:val="0017504D"/>
    <w:rsid w:val="00194F66"/>
    <w:rsid w:val="001A1BB5"/>
    <w:rsid w:val="001C2123"/>
    <w:rsid w:val="00200744"/>
    <w:rsid w:val="00203083"/>
    <w:rsid w:val="00207D5E"/>
    <w:rsid w:val="00290F27"/>
    <w:rsid w:val="00296738"/>
    <w:rsid w:val="002D0539"/>
    <w:rsid w:val="002E1B76"/>
    <w:rsid w:val="003D10BD"/>
    <w:rsid w:val="003D699A"/>
    <w:rsid w:val="003E0E36"/>
    <w:rsid w:val="004F50DE"/>
    <w:rsid w:val="005A2A55"/>
    <w:rsid w:val="005D3CBE"/>
    <w:rsid w:val="005F73B9"/>
    <w:rsid w:val="00607E03"/>
    <w:rsid w:val="006215AC"/>
    <w:rsid w:val="0065758A"/>
    <w:rsid w:val="006C2CEA"/>
    <w:rsid w:val="006C4708"/>
    <w:rsid w:val="006F75FD"/>
    <w:rsid w:val="00850E30"/>
    <w:rsid w:val="008834B3"/>
    <w:rsid w:val="00894F4F"/>
    <w:rsid w:val="00935753"/>
    <w:rsid w:val="0096189A"/>
    <w:rsid w:val="00973232"/>
    <w:rsid w:val="009F1D7A"/>
    <w:rsid w:val="00A74F16"/>
    <w:rsid w:val="00A846D4"/>
    <w:rsid w:val="00AC4272"/>
    <w:rsid w:val="00AF643A"/>
    <w:rsid w:val="00B015DF"/>
    <w:rsid w:val="00B10E09"/>
    <w:rsid w:val="00B53ACD"/>
    <w:rsid w:val="00BA28E7"/>
    <w:rsid w:val="00BD51EE"/>
    <w:rsid w:val="00BE0EEE"/>
    <w:rsid w:val="00C17F7F"/>
    <w:rsid w:val="00C30B4B"/>
    <w:rsid w:val="00C403E9"/>
    <w:rsid w:val="00C467FB"/>
    <w:rsid w:val="00CB2002"/>
    <w:rsid w:val="00D07584"/>
    <w:rsid w:val="00D33163"/>
    <w:rsid w:val="00DD595C"/>
    <w:rsid w:val="00E21695"/>
    <w:rsid w:val="00E274A7"/>
    <w:rsid w:val="00E92507"/>
    <w:rsid w:val="00E93DA9"/>
    <w:rsid w:val="00EC6AC5"/>
    <w:rsid w:val="00F35229"/>
    <w:rsid w:val="00F808DC"/>
    <w:rsid w:val="00FB7900"/>
    <w:rsid w:val="00FC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DBCB2"/>
  <w15:chartTrackingRefBased/>
  <w15:docId w15:val="{4631865A-99B8-9549-A227-68408E3C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90F2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17F7F"/>
    <w:rPr>
      <w:i/>
      <w:iCs/>
    </w:rPr>
  </w:style>
  <w:style w:type="paragraph" w:styleId="ListParagraph">
    <w:name w:val="List Paragraph"/>
    <w:basedOn w:val="Normal"/>
    <w:uiPriority w:val="34"/>
    <w:qFormat/>
    <w:rsid w:val="00C17F7F"/>
    <w:pPr>
      <w:ind w:left="720"/>
      <w:contextualSpacing/>
    </w:pPr>
  </w:style>
  <w:style w:type="paragraph" w:customStyle="1" w:styleId="Body">
    <w:name w:val="Body"/>
    <w:rsid w:val="00C17F7F"/>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14:textOutline w14:w="0" w14:cap="flat" w14:cmpd="sng" w14:algn="ctr">
        <w14:noFill/>
        <w14:prstDash w14:val="solid"/>
        <w14:bevel/>
      </w14:textOutline>
    </w:rPr>
  </w:style>
  <w:style w:type="paragraph" w:customStyle="1" w:styleId="Default">
    <w:name w:val="Default"/>
    <w:rsid w:val="00C17F7F"/>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None">
    <w:name w:val="None"/>
    <w:rsid w:val="00C17F7F"/>
  </w:style>
  <w:style w:type="character" w:customStyle="1" w:styleId="Hyperlink0">
    <w:name w:val="Hyperlink.0"/>
    <w:basedOn w:val="None"/>
    <w:rsid w:val="00C17F7F"/>
    <w:rPr>
      <w:outline w:val="0"/>
      <w:color w:val="1155CC"/>
      <w:u w:val="single" w:color="1155CC"/>
    </w:rPr>
  </w:style>
  <w:style w:type="character" w:styleId="CommentReference">
    <w:name w:val="annotation reference"/>
    <w:basedOn w:val="DefaultParagraphFont"/>
    <w:uiPriority w:val="99"/>
    <w:semiHidden/>
    <w:unhideWhenUsed/>
    <w:rsid w:val="00C17F7F"/>
    <w:rPr>
      <w:sz w:val="16"/>
      <w:szCs w:val="16"/>
    </w:rPr>
  </w:style>
  <w:style w:type="paragraph" w:styleId="CommentText">
    <w:name w:val="annotation text"/>
    <w:basedOn w:val="Normal"/>
    <w:link w:val="CommentTextChar"/>
    <w:uiPriority w:val="99"/>
    <w:unhideWhenUsed/>
    <w:rsid w:val="00C17F7F"/>
    <w:pPr>
      <w:pBdr>
        <w:top w:val="nil"/>
        <w:left w:val="nil"/>
        <w:bottom w:val="nil"/>
        <w:right w:val="nil"/>
        <w:between w:val="nil"/>
        <w:bar w:val="nil"/>
      </w:pBdr>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C17F7F"/>
    <w:rPr>
      <w:rFonts w:ascii="Times New Roman" w:eastAsia="Arial Unicode MS" w:hAnsi="Times New Roman" w:cs="Times New Roman"/>
      <w:sz w:val="20"/>
      <w:szCs w:val="20"/>
      <w:bdr w:val="nil"/>
    </w:rPr>
  </w:style>
  <w:style w:type="paragraph" w:styleId="NormalWeb">
    <w:name w:val="Normal (Web)"/>
    <w:basedOn w:val="Normal"/>
    <w:uiPriority w:val="99"/>
    <w:unhideWhenUsed/>
    <w:rsid w:val="00850E30"/>
    <w:pPr>
      <w:spacing w:before="100" w:beforeAutospacing="1" w:after="100" w:afterAutospacing="1"/>
    </w:pPr>
    <w:rPr>
      <w:rFonts w:ascii="Times New Roman" w:eastAsia="Times New Roman" w:hAnsi="Times New Roman" w:cs="Times New Roman"/>
    </w:rPr>
  </w:style>
  <w:style w:type="character" w:customStyle="1" w:styleId="gmaildefault">
    <w:name w:val="gmail_default"/>
    <w:basedOn w:val="DefaultParagraphFont"/>
    <w:rsid w:val="00850E30"/>
  </w:style>
  <w:style w:type="paragraph" w:styleId="CommentSubject">
    <w:name w:val="annotation subject"/>
    <w:basedOn w:val="CommentText"/>
    <w:next w:val="CommentText"/>
    <w:link w:val="CommentSubjectChar"/>
    <w:uiPriority w:val="99"/>
    <w:semiHidden/>
    <w:unhideWhenUsed/>
    <w:rsid w:val="00EC6AC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EC6AC5"/>
    <w:rPr>
      <w:rFonts w:ascii="Times New Roman" w:eastAsia="Arial Unicode MS" w:hAnsi="Times New Roman" w:cs="Times New Roman"/>
      <w:b/>
      <w:bCs/>
      <w:sz w:val="20"/>
      <w:szCs w:val="20"/>
      <w:bdr w:val="nil"/>
    </w:rPr>
  </w:style>
  <w:style w:type="paragraph" w:styleId="BodyText">
    <w:name w:val="Body Text"/>
    <w:basedOn w:val="Normal"/>
    <w:link w:val="BodyTextChar"/>
    <w:qFormat/>
    <w:rsid w:val="00EC6AC5"/>
    <w:pPr>
      <w:spacing w:before="60" w:after="120"/>
    </w:pPr>
    <w:rPr>
      <w:rFonts w:ascii="Arial" w:eastAsia="Times New Roman" w:hAnsi="Arial" w:cs="Times New Roman"/>
      <w:sz w:val="20"/>
    </w:rPr>
  </w:style>
  <w:style w:type="character" w:customStyle="1" w:styleId="BodyTextChar">
    <w:name w:val="Body Text Char"/>
    <w:basedOn w:val="DefaultParagraphFont"/>
    <w:link w:val="BodyText"/>
    <w:rsid w:val="00EC6AC5"/>
    <w:rPr>
      <w:rFonts w:ascii="Arial" w:eastAsia="Times New Roman" w:hAnsi="Arial" w:cs="Times New Roman"/>
      <w:sz w:val="20"/>
    </w:rPr>
  </w:style>
  <w:style w:type="character" w:styleId="Hyperlink">
    <w:name w:val="Hyperlink"/>
    <w:basedOn w:val="DefaultParagraphFont"/>
    <w:uiPriority w:val="99"/>
    <w:unhideWhenUsed/>
    <w:rsid w:val="009F1D7A"/>
    <w:rPr>
      <w:color w:val="0000FF"/>
      <w:u w:val="single"/>
    </w:rPr>
  </w:style>
  <w:style w:type="paragraph" w:customStyle="1" w:styleId="m-3976555309025455386body">
    <w:name w:val="m_-3976555309025455386body"/>
    <w:basedOn w:val="Normal"/>
    <w:rsid w:val="009F1D7A"/>
    <w:pPr>
      <w:spacing w:before="100" w:beforeAutospacing="1" w:after="100" w:afterAutospacing="1"/>
    </w:pPr>
    <w:rPr>
      <w:rFonts w:ascii="Times New Roman" w:eastAsia="Times New Roman" w:hAnsi="Times New Roman" w:cs="Times New Roman"/>
    </w:rPr>
  </w:style>
  <w:style w:type="character" w:customStyle="1" w:styleId="m-3976555309025455386none">
    <w:name w:val="m_-3976555309025455386none"/>
    <w:basedOn w:val="DefaultParagraphFont"/>
    <w:rsid w:val="009F1D7A"/>
  </w:style>
  <w:style w:type="character" w:styleId="Strong">
    <w:name w:val="Strong"/>
    <w:basedOn w:val="DefaultParagraphFont"/>
    <w:uiPriority w:val="22"/>
    <w:qFormat/>
    <w:rsid w:val="006C4708"/>
    <w:rPr>
      <w:b/>
      <w:bCs/>
    </w:rPr>
  </w:style>
  <w:style w:type="paragraph" w:styleId="Revision">
    <w:name w:val="Revision"/>
    <w:hidden/>
    <w:uiPriority w:val="99"/>
    <w:semiHidden/>
    <w:rsid w:val="00FC3DBE"/>
  </w:style>
  <w:style w:type="character" w:customStyle="1" w:styleId="Heading2Char">
    <w:name w:val="Heading 2 Char"/>
    <w:basedOn w:val="DefaultParagraphFont"/>
    <w:link w:val="Heading2"/>
    <w:uiPriority w:val="9"/>
    <w:rsid w:val="00290F27"/>
    <w:rPr>
      <w:rFonts w:ascii="Times New Roman" w:eastAsia="Times New Roman" w:hAnsi="Times New Roman" w:cs="Times New Roman"/>
      <w:b/>
      <w:bCs/>
      <w:sz w:val="36"/>
      <w:szCs w:val="36"/>
    </w:rPr>
  </w:style>
  <w:style w:type="character" w:customStyle="1" w:styleId="hscoswrapper">
    <w:name w:val="hs_cos_wrapper"/>
    <w:basedOn w:val="DefaultParagraphFont"/>
    <w:rsid w:val="00290F27"/>
  </w:style>
  <w:style w:type="character" w:styleId="FollowedHyperlink">
    <w:name w:val="FollowedHyperlink"/>
    <w:basedOn w:val="DefaultParagraphFont"/>
    <w:uiPriority w:val="99"/>
    <w:semiHidden/>
    <w:unhideWhenUsed/>
    <w:rsid w:val="00290F27"/>
    <w:rPr>
      <w:color w:val="954F72" w:themeColor="followedHyperlink"/>
      <w:u w:val="single"/>
    </w:rPr>
  </w:style>
  <w:style w:type="character" w:styleId="UnresolvedMention">
    <w:name w:val="Unresolved Mention"/>
    <w:basedOn w:val="DefaultParagraphFont"/>
    <w:uiPriority w:val="99"/>
    <w:semiHidden/>
    <w:unhideWhenUsed/>
    <w:rsid w:val="000A7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92270">
      <w:bodyDiv w:val="1"/>
      <w:marLeft w:val="0"/>
      <w:marRight w:val="0"/>
      <w:marTop w:val="0"/>
      <w:marBottom w:val="0"/>
      <w:divBdr>
        <w:top w:val="none" w:sz="0" w:space="0" w:color="auto"/>
        <w:left w:val="none" w:sz="0" w:space="0" w:color="auto"/>
        <w:bottom w:val="none" w:sz="0" w:space="0" w:color="auto"/>
        <w:right w:val="none" w:sz="0" w:space="0" w:color="auto"/>
      </w:divBdr>
    </w:div>
    <w:div w:id="215699978">
      <w:bodyDiv w:val="1"/>
      <w:marLeft w:val="0"/>
      <w:marRight w:val="0"/>
      <w:marTop w:val="0"/>
      <w:marBottom w:val="0"/>
      <w:divBdr>
        <w:top w:val="none" w:sz="0" w:space="0" w:color="auto"/>
        <w:left w:val="none" w:sz="0" w:space="0" w:color="auto"/>
        <w:bottom w:val="none" w:sz="0" w:space="0" w:color="auto"/>
        <w:right w:val="none" w:sz="0" w:space="0" w:color="auto"/>
      </w:divBdr>
    </w:div>
    <w:div w:id="258222291">
      <w:bodyDiv w:val="1"/>
      <w:marLeft w:val="0"/>
      <w:marRight w:val="0"/>
      <w:marTop w:val="0"/>
      <w:marBottom w:val="0"/>
      <w:divBdr>
        <w:top w:val="none" w:sz="0" w:space="0" w:color="auto"/>
        <w:left w:val="none" w:sz="0" w:space="0" w:color="auto"/>
        <w:bottom w:val="none" w:sz="0" w:space="0" w:color="auto"/>
        <w:right w:val="none" w:sz="0" w:space="0" w:color="auto"/>
      </w:divBdr>
      <w:divsChild>
        <w:div w:id="337192096">
          <w:marLeft w:val="0"/>
          <w:marRight w:val="0"/>
          <w:marTop w:val="0"/>
          <w:marBottom w:val="0"/>
          <w:divBdr>
            <w:top w:val="none" w:sz="0" w:space="0" w:color="auto"/>
            <w:left w:val="none" w:sz="0" w:space="0" w:color="auto"/>
            <w:bottom w:val="none" w:sz="0" w:space="0" w:color="auto"/>
            <w:right w:val="none" w:sz="0" w:space="0" w:color="auto"/>
          </w:divBdr>
        </w:div>
      </w:divsChild>
    </w:div>
    <w:div w:id="265574881">
      <w:bodyDiv w:val="1"/>
      <w:marLeft w:val="0"/>
      <w:marRight w:val="0"/>
      <w:marTop w:val="0"/>
      <w:marBottom w:val="0"/>
      <w:divBdr>
        <w:top w:val="none" w:sz="0" w:space="0" w:color="auto"/>
        <w:left w:val="none" w:sz="0" w:space="0" w:color="auto"/>
        <w:bottom w:val="none" w:sz="0" w:space="0" w:color="auto"/>
        <w:right w:val="none" w:sz="0" w:space="0" w:color="auto"/>
      </w:divBdr>
    </w:div>
    <w:div w:id="640699141">
      <w:bodyDiv w:val="1"/>
      <w:marLeft w:val="0"/>
      <w:marRight w:val="0"/>
      <w:marTop w:val="0"/>
      <w:marBottom w:val="0"/>
      <w:divBdr>
        <w:top w:val="none" w:sz="0" w:space="0" w:color="auto"/>
        <w:left w:val="none" w:sz="0" w:space="0" w:color="auto"/>
        <w:bottom w:val="none" w:sz="0" w:space="0" w:color="auto"/>
        <w:right w:val="none" w:sz="0" w:space="0" w:color="auto"/>
      </w:divBdr>
    </w:div>
    <w:div w:id="864055799">
      <w:bodyDiv w:val="1"/>
      <w:marLeft w:val="0"/>
      <w:marRight w:val="0"/>
      <w:marTop w:val="0"/>
      <w:marBottom w:val="0"/>
      <w:divBdr>
        <w:top w:val="none" w:sz="0" w:space="0" w:color="auto"/>
        <w:left w:val="none" w:sz="0" w:space="0" w:color="auto"/>
        <w:bottom w:val="none" w:sz="0" w:space="0" w:color="auto"/>
        <w:right w:val="none" w:sz="0" w:space="0" w:color="auto"/>
      </w:divBdr>
    </w:div>
    <w:div w:id="894202670">
      <w:bodyDiv w:val="1"/>
      <w:marLeft w:val="0"/>
      <w:marRight w:val="0"/>
      <w:marTop w:val="0"/>
      <w:marBottom w:val="0"/>
      <w:divBdr>
        <w:top w:val="none" w:sz="0" w:space="0" w:color="auto"/>
        <w:left w:val="none" w:sz="0" w:space="0" w:color="auto"/>
        <w:bottom w:val="none" w:sz="0" w:space="0" w:color="auto"/>
        <w:right w:val="none" w:sz="0" w:space="0" w:color="auto"/>
      </w:divBdr>
    </w:div>
    <w:div w:id="1234389925">
      <w:bodyDiv w:val="1"/>
      <w:marLeft w:val="0"/>
      <w:marRight w:val="0"/>
      <w:marTop w:val="0"/>
      <w:marBottom w:val="0"/>
      <w:divBdr>
        <w:top w:val="none" w:sz="0" w:space="0" w:color="auto"/>
        <w:left w:val="none" w:sz="0" w:space="0" w:color="auto"/>
        <w:bottom w:val="none" w:sz="0" w:space="0" w:color="auto"/>
        <w:right w:val="none" w:sz="0" w:space="0" w:color="auto"/>
      </w:divBdr>
    </w:div>
    <w:div w:id="1857190610">
      <w:bodyDiv w:val="1"/>
      <w:marLeft w:val="0"/>
      <w:marRight w:val="0"/>
      <w:marTop w:val="0"/>
      <w:marBottom w:val="0"/>
      <w:divBdr>
        <w:top w:val="none" w:sz="0" w:space="0" w:color="auto"/>
        <w:left w:val="none" w:sz="0" w:space="0" w:color="auto"/>
        <w:bottom w:val="none" w:sz="0" w:space="0" w:color="auto"/>
        <w:right w:val="none" w:sz="0" w:space="0" w:color="auto"/>
      </w:divBdr>
    </w:div>
    <w:div w:id="1906597386">
      <w:bodyDiv w:val="1"/>
      <w:marLeft w:val="0"/>
      <w:marRight w:val="0"/>
      <w:marTop w:val="0"/>
      <w:marBottom w:val="0"/>
      <w:divBdr>
        <w:top w:val="none" w:sz="0" w:space="0" w:color="auto"/>
        <w:left w:val="none" w:sz="0" w:space="0" w:color="auto"/>
        <w:bottom w:val="none" w:sz="0" w:space="0" w:color="auto"/>
        <w:right w:val="none" w:sz="0" w:space="0" w:color="auto"/>
      </w:divBdr>
    </w:div>
    <w:div w:id="1911116125">
      <w:bodyDiv w:val="1"/>
      <w:marLeft w:val="0"/>
      <w:marRight w:val="0"/>
      <w:marTop w:val="0"/>
      <w:marBottom w:val="0"/>
      <w:divBdr>
        <w:top w:val="none" w:sz="0" w:space="0" w:color="auto"/>
        <w:left w:val="none" w:sz="0" w:space="0" w:color="auto"/>
        <w:bottom w:val="none" w:sz="0" w:space="0" w:color="auto"/>
        <w:right w:val="none" w:sz="0" w:space="0" w:color="auto"/>
      </w:divBdr>
    </w:div>
    <w:div w:id="1956134238">
      <w:bodyDiv w:val="1"/>
      <w:marLeft w:val="0"/>
      <w:marRight w:val="0"/>
      <w:marTop w:val="0"/>
      <w:marBottom w:val="0"/>
      <w:divBdr>
        <w:top w:val="none" w:sz="0" w:space="0" w:color="auto"/>
        <w:left w:val="none" w:sz="0" w:space="0" w:color="auto"/>
        <w:bottom w:val="none" w:sz="0" w:space="0" w:color="auto"/>
        <w:right w:val="none" w:sz="0" w:space="0" w:color="auto"/>
      </w:divBdr>
      <w:divsChild>
        <w:div w:id="1199002713">
          <w:marLeft w:val="0"/>
          <w:marRight w:val="0"/>
          <w:marTop w:val="0"/>
          <w:marBottom w:val="75"/>
          <w:divBdr>
            <w:top w:val="none" w:sz="0" w:space="0" w:color="auto"/>
            <w:left w:val="none" w:sz="0" w:space="0" w:color="auto"/>
            <w:bottom w:val="none" w:sz="0" w:space="0" w:color="auto"/>
            <w:right w:val="none" w:sz="0" w:space="0" w:color="auto"/>
          </w:divBdr>
          <w:divsChild>
            <w:div w:id="121087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532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ealdata.com" TargetMode="External"/><Relationship Id="rId3" Type="http://schemas.openxmlformats.org/officeDocument/2006/relationships/settings" Target="settings.xml"/><Relationship Id="rId7" Type="http://schemas.openxmlformats.org/officeDocument/2006/relationships/hyperlink" Target="https://www.event.law.com/legalweek-leaders-tech/ho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vealdata.com/"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2023-03-15T03:17:00Z</dcterms:created>
  <dcterms:modified xsi:type="dcterms:W3CDTF">2023-03-21T12:12:00Z</dcterms:modified>
</cp:coreProperties>
</file>