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C6116F3" wp14:paraId="6A15796B" wp14:textId="1ACE6439">
      <w:pPr>
        <w:pStyle w:val="Title"/>
        <w:spacing w:line="240" w:lineRule="auto"/>
        <w:rPr>
          <w:rFonts w:ascii="Aptos" w:hAnsi="Aptos" w:eastAsia="Aptos" w:cs="Aptos"/>
          <w:b w:val="1"/>
          <w:bCs w:val="1"/>
          <w:sz w:val="28"/>
          <w:szCs w:val="28"/>
        </w:rPr>
      </w:pPr>
      <w:r w:rsidRPr="2C6116F3" w:rsidR="2C6116F3">
        <w:rPr>
          <w:rFonts w:ascii="Aptos" w:hAnsi="Aptos" w:eastAsia="Aptos" w:cs="Aptos"/>
          <w:b w:val="1"/>
          <w:bCs w:val="1"/>
          <w:sz w:val="28"/>
          <w:szCs w:val="28"/>
        </w:rPr>
        <w:t>Law.com Invites WIPL Attendees to Participate in Global Corporate Counsel Benchmarking Survey</w:t>
      </w:r>
    </w:p>
    <w:p xmlns:wp14="http://schemas.microsoft.com/office/word/2010/wordml" w:rsidP="2C6116F3" wp14:paraId="3B4DB335" wp14:textId="5B4FEA60">
      <w:pPr>
        <w:pStyle w:val="Subtitle"/>
        <w:spacing w:line="240" w:lineRule="auto"/>
        <w:rPr>
          <w:rFonts w:ascii="Aptos" w:hAnsi="Aptos" w:eastAsia="Aptos" w:cs="Aptos"/>
          <w:i w:val="1"/>
          <w:iCs w:val="1"/>
          <w:sz w:val="24"/>
          <w:szCs w:val="24"/>
        </w:rPr>
      </w:pPr>
      <w:r w:rsidRPr="2C6116F3" w:rsidR="2C6116F3">
        <w:rPr>
          <w:rFonts w:ascii="Aptos" w:hAnsi="Aptos" w:eastAsia="Aptos" w:cs="Aptos"/>
          <w:i w:val="1"/>
          <w:iCs w:val="1"/>
          <w:sz w:val="24"/>
          <w:szCs w:val="24"/>
        </w:rPr>
        <w:t>Survey participants can receive complimentary access to the benchmarking report and claim free branded WIPL socks onsite.</w:t>
      </w:r>
    </w:p>
    <w:p xmlns:wp14="http://schemas.microsoft.com/office/word/2010/wordml" w:rsidP="2C6116F3" wp14:paraId="4E85DAB3" wp14:textId="28981176">
      <w:pPr>
        <w:pStyle w:val="Normal"/>
        <w:suppressLineNumbers w:val="0"/>
        <w:bidi w:val="0"/>
        <w:spacing w:before="0" w:beforeAutospacing="off" w:after="160" w:afterAutospacing="off" w:line="240" w:lineRule="auto"/>
        <w:ind w:left="0" w:right="0"/>
        <w:jc w:val="left"/>
        <w:rPr>
          <w:rFonts w:ascii="Aptos" w:hAnsi="Aptos" w:eastAsia="Aptos" w:cs="Aptos"/>
        </w:rPr>
      </w:pPr>
      <w:r w:rsidRPr="2C6116F3" w:rsidR="2C6116F3">
        <w:rPr>
          <w:rFonts w:ascii="Aptos" w:hAnsi="Aptos" w:eastAsia="Aptos" w:cs="Aptos"/>
          <w:b w:val="1"/>
          <w:bCs w:val="1"/>
        </w:rPr>
        <w:t xml:space="preserve">NEW YORK, NY — </w:t>
      </w:r>
      <w:r w:rsidRPr="2C6116F3" w:rsidR="4660CD15">
        <w:rPr>
          <w:rFonts w:ascii="Aptos" w:hAnsi="Aptos" w:eastAsia="Aptos" w:cs="Aptos"/>
          <w:b w:val="1"/>
          <w:bCs w:val="1"/>
        </w:rPr>
        <w:t>August 28, 2026</w:t>
      </w:r>
      <w:r w:rsidRPr="2C6116F3" w:rsidR="2C6116F3">
        <w:rPr>
          <w:rFonts w:ascii="Aptos" w:hAnsi="Aptos" w:eastAsia="Aptos" w:cs="Aptos"/>
        </w:rPr>
        <w:t xml:space="preserve"> — Law.com, the leading source of strategic intelligence for the global legal industry, will invite attendees at Women, Influence </w:t>
      </w:r>
      <w:r w:rsidRPr="2C6116F3" w:rsidR="2C6116F3">
        <w:rPr>
          <w:rFonts w:ascii="Aptos" w:hAnsi="Aptos" w:eastAsia="Aptos" w:cs="Aptos"/>
        </w:rPr>
        <w:t>&amp;</w:t>
      </w:r>
      <w:r w:rsidRPr="2C6116F3" w:rsidR="2C6116F3">
        <w:rPr>
          <w:rFonts w:ascii="Aptos" w:hAnsi="Aptos" w:eastAsia="Aptos" w:cs="Aptos"/>
        </w:rPr>
        <w:t xml:space="preserve"> Power in Law to participate in the Law.com Global Corporate Counsel Benchmarking Survey.</w:t>
      </w:r>
    </w:p>
    <w:p xmlns:wp14="http://schemas.microsoft.com/office/word/2010/wordml" w:rsidP="2C6116F3" wp14:paraId="7F01F007" wp14:textId="46E97B84">
      <w:pPr>
        <w:pStyle w:val="Normal"/>
        <w:spacing w:line="240" w:lineRule="auto"/>
        <w:rPr>
          <w:rFonts w:ascii="Aptos" w:hAnsi="Aptos" w:eastAsia="Aptos" w:cs="Aptos"/>
        </w:rPr>
      </w:pPr>
      <w:r w:rsidRPr="2C6116F3" w:rsidR="2C6116F3">
        <w:rPr>
          <w:rFonts w:ascii="Aptos" w:hAnsi="Aptos" w:eastAsia="Aptos" w:cs="Aptos"/>
        </w:rPr>
        <w:t>The survey gives corporate legal leaders the opportunity to share perspectives on how legal departments are evolving across industries and regions, including priorities, resources, technology adoption, and strategy.</w:t>
      </w:r>
    </w:p>
    <w:p xmlns:wp14="http://schemas.microsoft.com/office/word/2010/wordml" w:rsidP="2C6116F3" wp14:paraId="78063D2E" wp14:textId="15B8137F">
      <w:pPr>
        <w:pStyle w:val="Normal"/>
        <w:spacing w:line="240" w:lineRule="auto"/>
        <w:rPr>
          <w:rFonts w:ascii="Aptos" w:hAnsi="Aptos" w:eastAsia="Aptos" w:cs="Aptos"/>
        </w:rPr>
      </w:pPr>
      <w:r w:rsidRPr="2C6116F3" w:rsidR="2C6116F3">
        <w:rPr>
          <w:rFonts w:ascii="Aptos" w:hAnsi="Aptos" w:eastAsia="Aptos" w:cs="Aptos"/>
        </w:rPr>
        <w:t>WIPL attendees can look for the survey QR code on screens throughout the event. Participants who complete the survey can bring their confirmation message to the Law.com display onsite to receive free branded WIPL socks while supplies last.</w:t>
      </w:r>
    </w:p>
    <w:p xmlns:wp14="http://schemas.microsoft.com/office/word/2010/wordml" w:rsidP="2C6116F3" wp14:paraId="46BDB84C" wp14:textId="166BC5C2">
      <w:pPr>
        <w:pStyle w:val="Normal"/>
        <w:spacing w:line="240" w:lineRule="auto"/>
        <w:rPr>
          <w:rFonts w:ascii="Aptos" w:hAnsi="Aptos" w:eastAsia="Aptos" w:cs="Aptos"/>
        </w:rPr>
      </w:pPr>
      <w:r w:rsidRPr="2C6116F3" w:rsidR="2C6116F3">
        <w:rPr>
          <w:rFonts w:ascii="Aptos" w:hAnsi="Aptos" w:eastAsia="Aptos" w:cs="Aptos"/>
        </w:rPr>
        <w:t>The survey takes approximately 10 minutes to complete. As a thank-you, participants will receive complimentary access to the benchmarking report when it is released.</w:t>
      </w:r>
    </w:p>
    <w:p xmlns:wp14="http://schemas.microsoft.com/office/word/2010/wordml" w:rsidP="2C6116F3" wp14:paraId="20E163F5" wp14:textId="7B36A13F">
      <w:pPr>
        <w:pStyle w:val="Normal"/>
        <w:spacing w:line="240" w:lineRule="auto"/>
        <w:rPr>
          <w:rFonts w:ascii="Aptos" w:hAnsi="Aptos" w:eastAsia="Aptos" w:cs="Aptos"/>
        </w:rPr>
      </w:pPr>
      <w:r w:rsidRPr="2C6116F3" w:rsidR="2C6116F3">
        <w:rPr>
          <w:rFonts w:ascii="Aptos" w:hAnsi="Aptos" w:eastAsia="Aptos" w:cs="Aptos"/>
        </w:rPr>
        <w:t>The forthcoming report will help legal departments benchmark against global peers, support budget and headcount discussions with independent market data, and identify emerging practices shaping the future of corporate legal strategy.</w:t>
      </w:r>
    </w:p>
    <w:p xmlns:wp14="http://schemas.microsoft.com/office/word/2010/wordml" w:rsidP="2C6116F3" wp14:paraId="331C8285" wp14:textId="27153F28">
      <w:pPr>
        <w:pStyle w:val="Normal"/>
        <w:spacing w:line="240" w:lineRule="auto"/>
        <w:rPr>
          <w:rFonts w:ascii="Aptos" w:hAnsi="Aptos" w:eastAsia="Aptos" w:cs="Aptos"/>
          <w:b w:val="1"/>
          <w:bCs w:val="1"/>
        </w:rPr>
      </w:pPr>
      <w:r w:rsidRPr="2C6116F3" w:rsidR="2C6116F3">
        <w:rPr>
          <w:rFonts w:ascii="Aptos" w:hAnsi="Aptos" w:eastAsia="Aptos" w:cs="Aptos"/>
          <w:b w:val="1"/>
          <w:bCs w:val="1"/>
        </w:rPr>
        <w:t>About Law.com</w:t>
      </w:r>
    </w:p>
    <w:p xmlns:wp14="http://schemas.microsoft.com/office/word/2010/wordml" w:rsidP="2C6116F3" wp14:paraId="4F7F101E" wp14:textId="1631B05E">
      <w:pPr>
        <w:shd w:val="clear" w:color="auto" w:fill="FFFFFF" w:themeFill="background1"/>
        <w:spacing w:before="0" w:beforeAutospacing="off" w:after="0" w:afterAutospacing="off" w:line="240"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C6116F3" w:rsidR="3A37527C">
        <w:rPr>
          <w:rFonts w:ascii="Aptos" w:hAnsi="Aptos" w:eastAsia="Aptos" w:cs="Aptos"/>
          <w:b w:val="0"/>
          <w:bCs w:val="0"/>
          <w:i w:val="0"/>
          <w:iCs w:val="0"/>
          <w:caps w:val="0"/>
          <w:smallCaps w:val="0"/>
          <w:noProof w:val="0"/>
          <w:color w:val="000000" w:themeColor="text1" w:themeTint="FF" w:themeShade="FF"/>
          <w:sz w:val="24"/>
          <w:szCs w:val="24"/>
          <w:lang w:val="en-US"/>
        </w:rPr>
        <w:t xml:space="preserve">Law.com is the leading source of strategic intelligence for the global legal industry, trusted by the world's top law firms and in-house legal teams. Standing at the core of the legal ecosystem, we enable legal professionals to </w:t>
      </w:r>
      <w:r w:rsidRPr="2C6116F3" w:rsidR="3A37527C">
        <w:rPr>
          <w:rFonts w:ascii="Aptos" w:hAnsi="Aptos" w:eastAsia="Aptos" w:cs="Aptos"/>
          <w:b w:val="0"/>
          <w:bCs w:val="0"/>
          <w:i w:val="0"/>
          <w:iCs w:val="0"/>
          <w:caps w:val="0"/>
          <w:smallCaps w:val="0"/>
          <w:noProof w:val="0"/>
          <w:color w:val="000000" w:themeColor="text1" w:themeTint="FF" w:themeShade="FF"/>
          <w:sz w:val="24"/>
          <w:szCs w:val="24"/>
          <w:lang w:val="en-US"/>
        </w:rPr>
        <w:t>anticipate</w:t>
      </w:r>
      <w:r w:rsidRPr="2C6116F3" w:rsidR="3A37527C">
        <w:rPr>
          <w:rFonts w:ascii="Aptos" w:hAnsi="Aptos" w:eastAsia="Aptos" w:cs="Aptos"/>
          <w:b w:val="0"/>
          <w:bCs w:val="0"/>
          <w:i w:val="0"/>
          <w:iCs w:val="0"/>
          <w:caps w:val="0"/>
          <w:smallCaps w:val="0"/>
          <w:noProof w:val="0"/>
          <w:color w:val="000000" w:themeColor="text1" w:themeTint="FF" w:themeShade="FF"/>
          <w:sz w:val="24"/>
          <w:szCs w:val="24"/>
          <w:lang w:val="en-US"/>
        </w:rPr>
        <w:t xml:space="preserve"> and navigate change, and act with confidence when it matters most.</w:t>
      </w:r>
      <w:r w:rsidRPr="2C6116F3" w:rsidR="4E583F98">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2C6116F3" w:rsidR="3A37527C">
        <w:rPr>
          <w:rFonts w:ascii="Aptos" w:hAnsi="Aptos" w:eastAsia="Aptos" w:cs="Aptos"/>
          <w:b w:val="0"/>
          <w:bCs w:val="0"/>
          <w:i w:val="0"/>
          <w:iCs w:val="0"/>
          <w:caps w:val="0"/>
          <w:smallCaps w:val="0"/>
          <w:noProof w:val="0"/>
          <w:color w:val="000000" w:themeColor="text1" w:themeTint="FF" w:themeShade="FF"/>
          <w:sz w:val="24"/>
          <w:szCs w:val="24"/>
          <w:lang w:val="en-US"/>
        </w:rPr>
        <w:t>Through proprietary data, expert analysis, and market-leading events, Law.com transforms disconnected information into connected intelligence. Our insights help professionals understand emerging trends, benchmark performance, and stay ahead of the most pressing issues shaping the legal sector.</w:t>
      </w:r>
    </w:p>
    <w:p xmlns:wp14="http://schemas.microsoft.com/office/word/2010/wordml" w:rsidP="2C6116F3" wp14:paraId="244110B1" wp14:textId="41884F5E">
      <w:pPr>
        <w:shd w:val="clear" w:color="auto" w:fill="FFFFFF" w:themeFill="background1"/>
        <w:spacing w:before="0" w:beforeAutospacing="off" w:after="0" w:afterAutospacing="off"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C6116F3" wp14:paraId="48831E49" wp14:textId="5904FA50">
      <w:pPr>
        <w:shd w:val="clear" w:color="auto" w:fill="FFFFFF" w:themeFill="background1"/>
        <w:spacing w:before="0" w:beforeAutospacing="off" w:after="0" w:afterAutospacing="off"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2C6116F3" w:rsidR="3A37527C">
        <w:rPr>
          <w:rFonts w:ascii="Aptos" w:hAnsi="Aptos" w:eastAsia="Aptos" w:cs="Aptos"/>
          <w:b w:val="0"/>
          <w:bCs w:val="0"/>
          <w:i w:val="0"/>
          <w:iCs w:val="0"/>
          <w:caps w:val="0"/>
          <w:smallCaps w:val="0"/>
          <w:noProof w:val="0"/>
          <w:color w:val="000000" w:themeColor="text1" w:themeTint="FF" w:themeShade="FF"/>
          <w:sz w:val="24"/>
          <w:szCs w:val="24"/>
          <w:lang w:val="en-US"/>
        </w:rPr>
        <w:t xml:space="preserve">Built for modern legal teams, our AI-powered intelligence platform prioritizes verification over aggregation. Every insight is reviewed and </w:t>
      </w:r>
      <w:r w:rsidRPr="2C6116F3" w:rsidR="3A37527C">
        <w:rPr>
          <w:rFonts w:ascii="Aptos" w:hAnsi="Aptos" w:eastAsia="Aptos" w:cs="Aptos"/>
          <w:b w:val="0"/>
          <w:bCs w:val="0"/>
          <w:i w:val="0"/>
          <w:iCs w:val="0"/>
          <w:caps w:val="0"/>
          <w:smallCaps w:val="0"/>
          <w:noProof w:val="0"/>
          <w:color w:val="000000" w:themeColor="text1" w:themeTint="FF" w:themeShade="FF"/>
          <w:sz w:val="24"/>
          <w:szCs w:val="24"/>
          <w:lang w:val="en-US"/>
        </w:rPr>
        <w:t>validated</w:t>
      </w:r>
      <w:r w:rsidRPr="2C6116F3" w:rsidR="3A37527C">
        <w:rPr>
          <w:rFonts w:ascii="Aptos" w:hAnsi="Aptos" w:eastAsia="Aptos" w:cs="Aptos"/>
          <w:b w:val="0"/>
          <w:bCs w:val="0"/>
          <w:i w:val="0"/>
          <w:iCs w:val="0"/>
          <w:caps w:val="0"/>
          <w:smallCaps w:val="0"/>
          <w:noProof w:val="0"/>
          <w:color w:val="000000" w:themeColor="text1" w:themeTint="FF" w:themeShade="FF"/>
          <w:sz w:val="24"/>
          <w:szCs w:val="24"/>
          <w:lang w:val="en-US"/>
        </w:rPr>
        <w:t xml:space="preserve"> by our expert team. Access Law.com intelligence directly in your existing workflows, whether embedded in practice management tools, through MCP integration, or within the AI platforms your teams already use.</w:t>
      </w:r>
      <w:r w:rsidRPr="2C6116F3" w:rsidR="19F0370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2C6116F3" w:rsidR="7812DA69">
        <w:rPr>
          <w:rFonts w:ascii="Aptos" w:hAnsi="Aptos" w:eastAsia="Aptos" w:cs="Aptos"/>
          <w:b w:val="0"/>
          <w:bCs w:val="0"/>
          <w:i w:val="0"/>
          <w:iCs w:val="0"/>
          <w:caps w:val="0"/>
          <w:smallCaps w:val="0"/>
          <w:noProof w:val="0"/>
          <w:color w:val="000000" w:themeColor="text1" w:themeTint="FF" w:themeShade="FF"/>
          <w:sz w:val="24"/>
          <w:szCs w:val="24"/>
          <w:lang w:val="en-US"/>
        </w:rPr>
        <w:t>Learn more at Explore.Law.com.</w:t>
      </w:r>
    </w:p>
    <w:p xmlns:wp14="http://schemas.microsoft.com/office/word/2010/wordml" w:rsidP="2C6116F3" wp14:paraId="61BC3A59" wp14:textId="366BACC9">
      <w:pPr>
        <w:pStyle w:val="Normal"/>
        <w:suppressLineNumbers w:val="0"/>
        <w:bidi w:val="0"/>
        <w:spacing w:before="0" w:beforeAutospacing="off" w:after="160" w:afterAutospacing="off" w:line="240" w:lineRule="auto"/>
        <w:ind w:left="0" w:right="0"/>
        <w:jc w:val="left"/>
        <w:rPr>
          <w:rFonts w:ascii="Aptos" w:hAnsi="Aptos" w:eastAsia="Aptos" w:cs="Aptos"/>
          <w:b w:val="1"/>
          <w:bCs w:val="1"/>
        </w:rPr>
      </w:pPr>
    </w:p>
    <w:p xmlns:wp14="http://schemas.microsoft.com/office/word/2010/wordml" w:rsidP="2C6116F3" wp14:paraId="3FB7920B" wp14:textId="0A2CF66D">
      <w:pPr>
        <w:pStyle w:val="Normal"/>
        <w:suppressLineNumbers w:val="0"/>
        <w:bidi w:val="0"/>
        <w:spacing w:before="0" w:beforeAutospacing="off" w:after="160" w:afterAutospacing="off" w:line="240" w:lineRule="auto"/>
        <w:ind w:left="0" w:right="0"/>
        <w:jc w:val="left"/>
        <w:rPr>
          <w:rFonts w:ascii="Aptos" w:hAnsi="Aptos" w:eastAsia="Aptos" w:cs="Aptos"/>
        </w:rPr>
      </w:pPr>
      <w:r w:rsidRPr="2C6116F3" w:rsidR="2C6116F3">
        <w:rPr>
          <w:rFonts w:ascii="Aptos" w:hAnsi="Aptos" w:eastAsia="Aptos" w:cs="Aptos"/>
          <w:b w:val="1"/>
          <w:bCs w:val="1"/>
        </w:rPr>
        <w:t>Media Contact:</w:t>
      </w:r>
    </w:p>
    <w:p xmlns:wp14="http://schemas.microsoft.com/office/word/2010/wordml" w:rsidP="2C6116F3" wp14:paraId="78663104" wp14:textId="2EF1B43A">
      <w:pPr>
        <w:pStyle w:val="Normal"/>
        <w:suppressLineNumbers w:val="0"/>
        <w:bidi w:val="0"/>
        <w:spacing w:before="0" w:beforeAutospacing="off" w:after="160" w:afterAutospacing="off" w:line="240" w:lineRule="auto"/>
        <w:ind w:left="0" w:right="0"/>
        <w:jc w:val="left"/>
        <w:rPr>
          <w:rFonts w:ascii="Aptos" w:hAnsi="Aptos" w:eastAsia="Aptos" w:cs="Aptos"/>
        </w:rPr>
      </w:pPr>
      <w:r w:rsidRPr="2C6116F3" w:rsidR="07E8FD0E">
        <w:rPr>
          <w:rFonts w:ascii="Aptos" w:hAnsi="Aptos" w:eastAsia="Aptos" w:cs="Aptos"/>
        </w:rPr>
        <w:t>Janeanne Carlton Josephson</w:t>
      </w:r>
      <w:r>
        <w:br/>
      </w:r>
      <w:hyperlink r:id="Rf9c9f51791aa4b3f">
        <w:r w:rsidRPr="2C6116F3" w:rsidR="3BBD97EB">
          <w:rPr>
            <w:rStyle w:val="Hyperlink"/>
            <w:rFonts w:ascii="Aptos" w:hAnsi="Aptos" w:eastAsia="Aptos" w:cs="Aptos"/>
          </w:rPr>
          <w:t>janeanne.josephson@alm.com</w:t>
        </w:r>
      </w:hyperlink>
      <w:r>
        <w:br/>
      </w:r>
      <w:r w:rsidRPr="2C6116F3" w:rsidR="3BBD97EB">
        <w:rPr>
          <w:rFonts w:ascii="Aptos" w:hAnsi="Aptos" w:eastAsia="Aptos" w:cs="Aptos"/>
        </w:rPr>
        <w:t>(212) 457-9582</w:t>
      </w:r>
    </w:p>
    <w:p xmlns:wp14="http://schemas.microsoft.com/office/word/2010/wordml" w:rsidP="2C6116F3" wp14:paraId="2C078E63" wp14:textId="7DDF2537">
      <w:pPr>
        <w:spacing w:line="240" w:lineRule="auto"/>
        <w:rPr>
          <w:rFonts w:ascii="Aptos" w:hAnsi="Aptos" w:eastAsia="Aptos" w:cs="Apto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452c7abb"/>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3BCA9B"/>
    <w:rsid w:val="001E0CB5"/>
    <w:rsid w:val="07E8FD0E"/>
    <w:rsid w:val="0A6CA1BB"/>
    <w:rsid w:val="12E0976A"/>
    <w:rsid w:val="12FEF144"/>
    <w:rsid w:val="17E9D8C9"/>
    <w:rsid w:val="19F03707"/>
    <w:rsid w:val="1F14E31A"/>
    <w:rsid w:val="1FD9151C"/>
    <w:rsid w:val="20854964"/>
    <w:rsid w:val="2B8F3DB2"/>
    <w:rsid w:val="2B8F3DB2"/>
    <w:rsid w:val="2B97B23F"/>
    <w:rsid w:val="2C6116F3"/>
    <w:rsid w:val="2EA09DE1"/>
    <w:rsid w:val="348DF0AD"/>
    <w:rsid w:val="348DF0AD"/>
    <w:rsid w:val="3A37527C"/>
    <w:rsid w:val="3BBD97EB"/>
    <w:rsid w:val="3F17CA6D"/>
    <w:rsid w:val="3F17CA6D"/>
    <w:rsid w:val="445BDBE7"/>
    <w:rsid w:val="4660CD15"/>
    <w:rsid w:val="4CA0648A"/>
    <w:rsid w:val="4E583F98"/>
    <w:rsid w:val="51E20ABB"/>
    <w:rsid w:val="5A0583AD"/>
    <w:rsid w:val="5A3BCA9B"/>
    <w:rsid w:val="5A43D9B8"/>
    <w:rsid w:val="5FD967E2"/>
    <w:rsid w:val="62A99E85"/>
    <w:rsid w:val="7812DA69"/>
    <w:rsid w:val="7CA07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E2603"/>
  <w15:chartTrackingRefBased/>
  <w15:docId w15:val="{3E4193E4-9A2C-4826-979C-D82359895F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2C6116F3"/>
    <w:pPr>
      <w:spacing/>
      <w:ind w:left="720"/>
      <w:contextualSpacing/>
    </w:pPr>
  </w:style>
  <w:style w:type="paragraph" w:styleId="Title">
    <w:uiPriority w:val="10"/>
    <w:name w:val="Title"/>
    <w:basedOn w:val="Normal"/>
    <w:next w:val="Normal"/>
    <w:link w:val="TitleChar"/>
    <w:qFormat/>
    <w:rsid w:val="2C6116F3"/>
    <w:rPr>
      <w:rFonts w:ascii="Aptos Display" w:hAnsi="Aptos Display" w:eastAsia="" w:cs="" w:asciiTheme="majorAscii" w:hAnsiTheme="majorAscii" w:eastAsiaTheme="majorEastAsia" w:cstheme="majorBidi"/>
      <w:sz w:val="56"/>
      <w:szCs w:val="56"/>
    </w:rPr>
    <w:pPr>
      <w:spacing w:after="80" w:line="240" w:lineRule="auto"/>
      <w:contextualSpacing/>
    </w:pPr>
  </w:style>
  <w:style w:type="character" w:styleId="TitleChar" w:customStyle="true">
    <w:uiPriority w:val="10"/>
    <w:name w:val="Title Char"/>
    <w:basedOn w:val="DefaultParagraphFont"/>
    <w:link w:val="Title"/>
    <w:rsid w:val="2C6116F3"/>
    <w:rPr>
      <w:rFonts w:asciiTheme="majorAscii" w:hAnsiTheme="majorAscii" w:eastAsiaTheme="majorEastAsia" w:cstheme="majorBidi"/>
      <w:sz w:val="56"/>
      <w:szCs w:val="56"/>
    </w:rPr>
  </w:style>
  <w:style w:type="paragraph" w:styleId="Subtitle">
    <w:uiPriority w:val="11"/>
    <w:name w:val="Subtitle"/>
    <w:basedOn w:val="Normal"/>
    <w:next w:val="Normal"/>
    <w:link w:val="SubtitleChar"/>
    <w:qFormat/>
    <w:rsid w:val="2C6116F3"/>
    <w:rPr>
      <w:rFonts w:eastAsia="" w:cs="" w:eastAsiaTheme="majorEastAsia" w:cstheme="majorBidi"/>
      <w:color w:val="595959" w:themeColor="text1" w:themeTint="A6" w:themeShade="FF"/>
      <w:sz w:val="28"/>
      <w:szCs w:val="28"/>
    </w:rPr>
  </w:style>
  <w:style w:type="character" w:styleId="SubtitleChar" w:customStyle="true">
    <w:uiPriority w:val="11"/>
    <w:name w:val="Subtitle Char"/>
    <w:basedOn w:val="DefaultParagraphFont"/>
    <w:link w:val="Subtitle"/>
    <w:rsid w:val="2C6116F3"/>
    <w:rPr>
      <w:rFonts w:eastAsiaTheme="majorEastAsia" w:cstheme="majorBidi"/>
      <w:sz w:val="28"/>
      <w:szCs w:val="28"/>
    </w:rPr>
  </w:style>
  <w:style w:type="character" w:styleId="Hyperlink">
    <w:uiPriority w:val="99"/>
    <w:name w:val="Hyperlink"/>
    <w:basedOn w:val="DefaultParagraphFont"/>
    <w:unhideWhenUsed/>
    <w:rsid w:val="2C6116F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janeanne.josephson@alm.com" TargetMode="External" Id="Rf9c9f51791aa4b3f" /><Relationship Type="http://schemas.openxmlformats.org/officeDocument/2006/relationships/numbering" Target="numbering.xml" Id="Rc0aea7b3ed0549c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2026-08-28T19:01:33.8147423Z</dcterms:created>
  <dcterms:modified xsi:type="dcterms:W3CDTF">2026-08-28T19:53:38.1950391Z</dcterms:modified>
  <dc:creator>Janeanne Josephson</dc:creator>
  <lastModifiedBy>Janeanne Josephson</lastModifiedBy>
</coreProperties>
</file>